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2E2" w:rsidRDefault="00CC72E2" w:rsidP="00182BB6">
      <w:pPr>
        <w:pStyle w:val="Rubrik1"/>
      </w:pPr>
      <w:r>
        <w:t xml:space="preserve">Bilaga </w:t>
      </w:r>
      <w:r w:rsidR="006022A2">
        <w:t>3</w:t>
      </w:r>
      <w:bookmarkStart w:id="0" w:name="_GoBack"/>
      <w:bookmarkEnd w:id="0"/>
    </w:p>
    <w:p w:rsidR="00F81235" w:rsidRDefault="00EB0ABA" w:rsidP="00182BB6">
      <w:pPr>
        <w:pStyle w:val="Rubrik1"/>
      </w:pPr>
      <w:r>
        <w:t xml:space="preserve">Uppdrag från stämman 2023 </w:t>
      </w:r>
      <w:r w:rsidR="00CE5944">
        <w:t xml:space="preserve">att </w:t>
      </w:r>
      <w:r>
        <w:t>utreda vidare:</w:t>
      </w:r>
      <w:r w:rsidR="00CE5944">
        <w:t xml:space="preserve"> </w:t>
      </w:r>
      <w:r w:rsidR="00171191">
        <w:t>Nedtagning av träd för möjli</w:t>
      </w:r>
      <w:r w:rsidR="00182BB6">
        <w:t>ghe</w:t>
      </w:r>
      <w:r w:rsidR="00171191">
        <w:t>t till solenergipaneler för enskild fastighet</w:t>
      </w:r>
    </w:p>
    <w:p w:rsidR="001D3FBC" w:rsidRPr="001D3FBC" w:rsidRDefault="001D3FBC" w:rsidP="001D3FBC"/>
    <w:p w:rsidR="00B92B02" w:rsidRPr="00B92B02" w:rsidRDefault="00B92B02" w:rsidP="00B92B02">
      <w:pPr>
        <w:pStyle w:val="Rubrik2"/>
      </w:pPr>
      <w:r w:rsidRPr="00B92B02">
        <w:t>Styrelsens förslag</w:t>
      </w:r>
    </w:p>
    <w:p w:rsidR="00B92B02" w:rsidRDefault="00B92B02" w:rsidP="00B92B02">
      <w:r w:rsidRPr="00B92B02">
        <w:t xml:space="preserve">Styrelsen föreslår att föreningen inte låter ta ner träd eller annan växtlighet i syfte att möjliggöra solenergi för enskild fastighetsägare. Nedtagning av träd eller annan växtlighet ska hanteras i sedvanlig ordning efter skogsbruksplanering och bedömning från fall till fall för så kallade riskträd. </w:t>
      </w:r>
    </w:p>
    <w:p w:rsidR="009B19EF" w:rsidRDefault="009B19EF" w:rsidP="00182BB6">
      <w:pPr>
        <w:pStyle w:val="Rubrik2"/>
      </w:pPr>
      <w:r>
        <w:t>B</w:t>
      </w:r>
      <w:r w:rsidR="00851D3E">
        <w:t>eskrivning</w:t>
      </w:r>
      <w:r w:rsidR="00B92B02">
        <w:t xml:space="preserve"> av ärendet</w:t>
      </w:r>
    </w:p>
    <w:p w:rsidR="00B92B02" w:rsidRDefault="00B92B02" w:rsidP="00B92B02">
      <w:r>
        <w:t>Styrelsen har fått frågan om föreningen kan ta ner träd som står på gemensamhetsanläggningen till förmån för att enskild fastighetsägare ska kunna nyttja solenergi genom att anlägga solpaneler på fastigheten. Frågan väckte ytterligare frågeställningar utifrån hur föreningen ska ställa sig i förhållande till bland annat likabehandlingsprincipen och kostnadsfrågan. Frågan lyftes därför vid årsstämman i juni 2023 för att få vägledning inför hanteringen och styrelsen fick uppdraget att utreda detta vidare.</w:t>
      </w:r>
    </w:p>
    <w:p w:rsidR="001D3FBC" w:rsidRPr="001D3FBC" w:rsidRDefault="00B92B02" w:rsidP="001D3FBC">
      <w:pPr>
        <w:rPr>
          <w:b/>
        </w:rPr>
      </w:pPr>
      <w:r w:rsidRPr="001D3FBC">
        <w:rPr>
          <w:b/>
        </w:rPr>
        <w:t xml:space="preserve">Frågeställningar </w:t>
      </w:r>
      <w:r w:rsidR="001D3FBC">
        <w:rPr>
          <w:b/>
        </w:rPr>
        <w:t>och a</w:t>
      </w:r>
      <w:r w:rsidR="001D3FBC" w:rsidRPr="001D3FBC">
        <w:rPr>
          <w:b/>
        </w:rPr>
        <w:t>nalys</w:t>
      </w:r>
    </w:p>
    <w:p w:rsidR="00B92B02" w:rsidRPr="00B92B02" w:rsidRDefault="00B92B02" w:rsidP="00B92B02">
      <w:r w:rsidRPr="00B92B02">
        <w:t>Fastighetsägaren vill anlägga solpaneler och önskar få trädet borttaget eller åtminstone nertaget en bit. Under vilka förutsättningar ska träd tas ner i syfte att möjliggöra för enskild fastighetsägare att kunna dra nytta av solenergi? Ska föreningen ta samhällsansvar för energiomställning och tillåta nedtagning av träd? I så fall behöver föreningen kunna värdera värdet av att träd står i relation till bidraget till totala energiomställningen och om träd har ”mer värde” att stå kvar eller tas bort i relation till andra åtgärder. Att svara på detta kommer att kräva högre kompetens inom området energiomställning och en i följsamhet med anläggningsbeslut, antagen strategi för gemensamhetsanläggningens framtid.</w:t>
      </w:r>
    </w:p>
    <w:p w:rsidR="00B92B02" w:rsidRPr="00B92B02" w:rsidRDefault="00B92B02" w:rsidP="00B92B02">
      <w:r w:rsidRPr="00B92B02">
        <w:t>Finns det någon gräns för hur många träd som tas ner inom gemensamhetsanläggningen? Hur påverkas naturen och biologiska mångfalden i området? Det finns risk att antalet träd minskar drastiskt vilket påverkar områdets karaktär betydligt. Träd suger vatten ur mark och diken som annars riskerar stå vattenfyllda. Träd och annan växtlighet kan tvärtom planteras som åtgärd på ytor som innehåller mer vatten än som är önskvärt</w:t>
      </w:r>
      <w:r w:rsidR="001F1681">
        <w:t xml:space="preserve"> i syfte att just</w:t>
      </w:r>
      <w:r w:rsidRPr="00B92B02">
        <w:t xml:space="preserve"> suga vatten ur </w:t>
      </w:r>
      <w:r w:rsidR="001F1681">
        <w:t xml:space="preserve">ett </w:t>
      </w:r>
      <w:r w:rsidRPr="00B92B02">
        <w:t xml:space="preserve">område. Kan föreningen ha krav på fastighetsägares kompensationsåtgärder för vattensugande växtlighet som tagits ned till förmån för solenergianläggning? </w:t>
      </w:r>
    </w:p>
    <w:p w:rsidR="00B92B02" w:rsidRPr="00B92B02" w:rsidRDefault="00B92B02" w:rsidP="00B92B02">
      <w:r w:rsidRPr="00B92B02">
        <w:t>Trädets kvalitet och möjlig framtida livskraft kan vara svårt att bedöma. Det kan vara svårt att avgöra nedtagning eller inte och i så fall hur länge kan trädet stå innan det blir så dåligt att det skulle kunna tas ner av den anledningen?</w:t>
      </w:r>
    </w:p>
    <w:p w:rsidR="00B92B02" w:rsidRPr="00B92B02" w:rsidRDefault="00B92B02" w:rsidP="00B92B02">
      <w:r w:rsidRPr="00B92B02">
        <w:t>Kostnaden och vem ska betala? Ska föreningen betala för nedtagningen? Även om enskild fastighetsägare betalar för nedtagningen finns risken att beroende på totala antalet träd som tas bort över tid, förändras områdets karaktär betydligt. Beroende på antalet träd kan det också påverka föreningens samlade ekonomiska värde och attraktion.</w:t>
      </w:r>
    </w:p>
    <w:p w:rsidR="00B92B02" w:rsidRPr="00B92B02" w:rsidRDefault="00B92B02" w:rsidP="00B92B02">
      <w:r w:rsidRPr="00B92B02">
        <w:t xml:space="preserve">Styrelsen gör bedömningen utifrån att gemensamhetsanläggningen kommer att påverkas som en följd av enskildas önskemål. Utifrån aspekten likabehandling ser styrelsen att föreningens </w:t>
      </w:r>
      <w:r w:rsidRPr="00B92B02">
        <w:lastRenderedPageBreak/>
        <w:t>fastighetsägare har olika förutsättningar att kunna dra nytta av solenergin då växtligheten på gemensamhetsanläggningen varierar inom området. Vissa kan dra nytta av solenergin på bekostnad av det gemensamma växtlighetsbeståndet och fördelarna med det. Det kan också uppstå en situation där träd som är föremål för diskussion om eventuell nedtagning till förmån för solenergi, kan vara av olika bra kvalitet. Det kan vara åldrad växtlighet med svag växtkraft och andra aspekter som kan göra att gränsdragningen blir svår för styrelsen att ta ställning till, mellan ett välmående träd och ett som inte har så bra livskraft och därmed skulle kunna tas ner trots att det inte bedöms vara ett så kallat riskträd.</w:t>
      </w:r>
    </w:p>
    <w:p w:rsidR="00BA16F3" w:rsidRDefault="00171191">
      <w:r>
        <w:t xml:space="preserve">Att </w:t>
      </w:r>
      <w:r w:rsidR="00182BB6">
        <w:t>producera</w:t>
      </w:r>
      <w:r>
        <w:t xml:space="preserve"> solenergi genom solpaneler är en del i den totala energiomställningen till fossilfri el vilket är bra för alla.</w:t>
      </w:r>
      <w:r w:rsidR="00AE4564">
        <w:t xml:space="preserve"> Solenergin är kostnadseffektivt för fastighetsägaren och </w:t>
      </w:r>
      <w:r w:rsidR="00BA16F3">
        <w:t xml:space="preserve">den energi som </w:t>
      </w:r>
      <w:r w:rsidR="00AE4564">
        <w:t xml:space="preserve">produceras och som </w:t>
      </w:r>
      <w:r w:rsidR="00BA16F3">
        <w:t xml:space="preserve">fastighetsägaren inte nyttjar själv, skulle kunna skickas ut i elnätet </w:t>
      </w:r>
      <w:r w:rsidR="00DA6E74">
        <w:t xml:space="preserve">för andra att nyttja </w:t>
      </w:r>
      <w:r w:rsidR="00D47660">
        <w:t>och eventuellt</w:t>
      </w:r>
      <w:r w:rsidR="00DA6E74">
        <w:t xml:space="preserve"> </w:t>
      </w:r>
      <w:r w:rsidR="00BA16F3">
        <w:t xml:space="preserve">generera en viss ersättning </w:t>
      </w:r>
      <w:r w:rsidR="00DA6E74">
        <w:t xml:space="preserve">till fastighetsägaren </w:t>
      </w:r>
      <w:r w:rsidR="00BA16F3">
        <w:t xml:space="preserve">från ledningsägaren. </w:t>
      </w:r>
    </w:p>
    <w:p w:rsidR="00CE5944" w:rsidRDefault="00182BB6" w:rsidP="00640766">
      <w:r>
        <w:t>I</w:t>
      </w:r>
      <w:r w:rsidR="00171191">
        <w:t xml:space="preserve">nvestering är </w:t>
      </w:r>
      <w:r w:rsidR="00BA16F3">
        <w:t>avhängigt att solstrålarna fritt når panelerna. Fastighetsägaren kan själv se till att placera panelerna så att inte något annat från egna fastigheten skymmer som träd och byggnader. Däremot kan träd och annat som finns utanför den egna fastigheten och rådigheten</w:t>
      </w:r>
      <w:r w:rsidR="00CC7EE3">
        <w:t>,</w:t>
      </w:r>
      <w:r w:rsidR="00BA16F3">
        <w:t xml:space="preserve"> vara ett hinder. </w:t>
      </w:r>
    </w:p>
    <w:p w:rsidR="001D3FBC" w:rsidRDefault="001D3FBC" w:rsidP="00640766"/>
    <w:p w:rsidR="001D3FBC" w:rsidRDefault="001D3FBC" w:rsidP="00640766">
      <w:r>
        <w:t>Styrelsen</w:t>
      </w:r>
    </w:p>
    <w:p w:rsidR="001D3FBC" w:rsidRDefault="001D3FBC" w:rsidP="00640766">
      <w:r>
        <w:t>2024-05-08</w:t>
      </w:r>
    </w:p>
    <w:sectPr w:rsidR="001D3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45D76"/>
    <w:multiLevelType w:val="multilevel"/>
    <w:tmpl w:val="2B084D20"/>
    <w:styleLink w:val="Formatmall1"/>
    <w:lvl w:ilvl="0">
      <w:start w:val="1"/>
      <w:numFmt w:val="decimal"/>
      <w:suff w:val="nothing"/>
      <w:lvlText w:val="%1"/>
      <w:lvlJc w:val="left"/>
      <w:pPr>
        <w:ind w:left="0" w:firstLine="0"/>
      </w:pPr>
      <w:rPr>
        <w:rFonts w:ascii="Arial" w:hAnsi="Arial" w:hint="default"/>
        <w:sz w:val="2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91"/>
    <w:rsid w:val="00014300"/>
    <w:rsid w:val="00046D49"/>
    <w:rsid w:val="0013780F"/>
    <w:rsid w:val="001517F3"/>
    <w:rsid w:val="00154147"/>
    <w:rsid w:val="00156C3F"/>
    <w:rsid w:val="00167755"/>
    <w:rsid w:val="00171191"/>
    <w:rsid w:val="00182BB6"/>
    <w:rsid w:val="001D3FBC"/>
    <w:rsid w:val="001F1681"/>
    <w:rsid w:val="00272B81"/>
    <w:rsid w:val="002D10A4"/>
    <w:rsid w:val="002E06EE"/>
    <w:rsid w:val="002F1B55"/>
    <w:rsid w:val="002F3173"/>
    <w:rsid w:val="00317828"/>
    <w:rsid w:val="00331648"/>
    <w:rsid w:val="003711CC"/>
    <w:rsid w:val="003851A8"/>
    <w:rsid w:val="003924F2"/>
    <w:rsid w:val="003A0A83"/>
    <w:rsid w:val="003A4BE7"/>
    <w:rsid w:val="003D5847"/>
    <w:rsid w:val="00400B82"/>
    <w:rsid w:val="00401298"/>
    <w:rsid w:val="00475987"/>
    <w:rsid w:val="004860F1"/>
    <w:rsid w:val="004D0A96"/>
    <w:rsid w:val="004D2E2F"/>
    <w:rsid w:val="00514B6C"/>
    <w:rsid w:val="00576A18"/>
    <w:rsid w:val="00585E34"/>
    <w:rsid w:val="006022A2"/>
    <w:rsid w:val="00602CE2"/>
    <w:rsid w:val="00640766"/>
    <w:rsid w:val="007202E4"/>
    <w:rsid w:val="0074424F"/>
    <w:rsid w:val="007A205E"/>
    <w:rsid w:val="007C4DD7"/>
    <w:rsid w:val="007E6B54"/>
    <w:rsid w:val="00813BDB"/>
    <w:rsid w:val="00851D3E"/>
    <w:rsid w:val="008E527B"/>
    <w:rsid w:val="00927EC6"/>
    <w:rsid w:val="00990DE2"/>
    <w:rsid w:val="009B19EF"/>
    <w:rsid w:val="009E6AC2"/>
    <w:rsid w:val="00A27798"/>
    <w:rsid w:val="00A31EF0"/>
    <w:rsid w:val="00A43796"/>
    <w:rsid w:val="00AC7583"/>
    <w:rsid w:val="00AD2E48"/>
    <w:rsid w:val="00AE4564"/>
    <w:rsid w:val="00AF6958"/>
    <w:rsid w:val="00B46CC9"/>
    <w:rsid w:val="00B87932"/>
    <w:rsid w:val="00B92B02"/>
    <w:rsid w:val="00BA16F3"/>
    <w:rsid w:val="00BB6511"/>
    <w:rsid w:val="00BC1A3C"/>
    <w:rsid w:val="00BC52B6"/>
    <w:rsid w:val="00CA2CF8"/>
    <w:rsid w:val="00CC72E2"/>
    <w:rsid w:val="00CC7EE3"/>
    <w:rsid w:val="00CE5944"/>
    <w:rsid w:val="00D20591"/>
    <w:rsid w:val="00D47660"/>
    <w:rsid w:val="00D92A5D"/>
    <w:rsid w:val="00DA6E74"/>
    <w:rsid w:val="00DF0424"/>
    <w:rsid w:val="00E21B17"/>
    <w:rsid w:val="00E65BA7"/>
    <w:rsid w:val="00E7626F"/>
    <w:rsid w:val="00EB0ABA"/>
    <w:rsid w:val="00EC19B3"/>
    <w:rsid w:val="00F44AC6"/>
    <w:rsid w:val="00F80E50"/>
    <w:rsid w:val="00F81235"/>
    <w:rsid w:val="00FB32EC"/>
    <w:rsid w:val="00FB4496"/>
    <w:rsid w:val="00FE07FC"/>
    <w:rsid w:val="00FF1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D248"/>
  <w15:chartTrackingRefBased/>
  <w15:docId w15:val="{EE6F23EA-91DA-4F04-BC34-7E153900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82B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82B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Formatmall1">
    <w:name w:val="Formatmall1"/>
    <w:uiPriority w:val="99"/>
    <w:rsid w:val="00E65BA7"/>
    <w:pPr>
      <w:numPr>
        <w:numId w:val="1"/>
      </w:numPr>
    </w:pPr>
  </w:style>
  <w:style w:type="paragraph" w:styleId="Normalwebb">
    <w:name w:val="Normal (Web)"/>
    <w:basedOn w:val="Normal"/>
    <w:uiPriority w:val="99"/>
    <w:semiHidden/>
    <w:unhideWhenUsed/>
    <w:rsid w:val="0013780F"/>
    <w:rPr>
      <w:rFonts w:ascii="Times New Roman" w:hAnsi="Times New Roman" w:cs="Times New Roman"/>
      <w:sz w:val="24"/>
      <w:szCs w:val="24"/>
    </w:rPr>
  </w:style>
  <w:style w:type="character" w:customStyle="1" w:styleId="Rubrik1Char">
    <w:name w:val="Rubrik 1 Char"/>
    <w:basedOn w:val="Standardstycketeckensnitt"/>
    <w:link w:val="Rubrik1"/>
    <w:uiPriority w:val="9"/>
    <w:rsid w:val="00182BB6"/>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182B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3809</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Boholm, Anna</dc:creator>
  <cp:keywords/>
  <dc:description/>
  <cp:lastModifiedBy>Boholm, Anna</cp:lastModifiedBy>
  <cp:revision>2</cp:revision>
  <dcterms:created xsi:type="dcterms:W3CDTF">2024-05-20T08:51:00Z</dcterms:created>
  <dcterms:modified xsi:type="dcterms:W3CDTF">2024-05-20T08:51:00Z</dcterms:modified>
</cp:coreProperties>
</file>